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>«Утверждаю»</w:t>
      </w:r>
    </w:p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 xml:space="preserve"> Директор МКОУ</w:t>
      </w:r>
    </w:p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 xml:space="preserve">                              «</w:t>
      </w:r>
      <w:proofErr w:type="spellStart"/>
      <w:r w:rsidRPr="00E819C7">
        <w:rPr>
          <w:b/>
          <w:sz w:val="20"/>
          <w:szCs w:val="20"/>
        </w:rPr>
        <w:t>Каялинская</w:t>
      </w:r>
      <w:proofErr w:type="spellEnd"/>
      <w:r w:rsidRPr="00E819C7">
        <w:rPr>
          <w:b/>
          <w:sz w:val="20"/>
          <w:szCs w:val="20"/>
        </w:rPr>
        <w:t xml:space="preserve"> СОШ–сад</w:t>
      </w:r>
    </w:p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 xml:space="preserve">                                         имени Б. Рамазанова»</w:t>
      </w:r>
    </w:p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 xml:space="preserve">                            ______________</w:t>
      </w:r>
      <w:proofErr w:type="spellStart"/>
      <w:r w:rsidRPr="00E819C7">
        <w:rPr>
          <w:b/>
          <w:sz w:val="20"/>
          <w:szCs w:val="20"/>
        </w:rPr>
        <w:t>Гаммакуева</w:t>
      </w:r>
      <w:proofErr w:type="spellEnd"/>
      <w:r w:rsidRPr="00E819C7">
        <w:rPr>
          <w:b/>
          <w:sz w:val="20"/>
          <w:szCs w:val="20"/>
        </w:rPr>
        <w:t xml:space="preserve"> А.Г.</w:t>
      </w:r>
    </w:p>
    <w:p w:rsidR="008842BC" w:rsidRDefault="008842BC" w:rsidP="00E819C7">
      <w:pPr>
        <w:jc w:val="right"/>
        <w:rPr>
          <w:b/>
          <w:sz w:val="20"/>
          <w:szCs w:val="20"/>
        </w:rPr>
      </w:pPr>
    </w:p>
    <w:p w:rsidR="00E819C7" w:rsidRPr="00E819C7" w:rsidRDefault="00E819C7" w:rsidP="00E819C7">
      <w:pPr>
        <w:jc w:val="right"/>
        <w:rPr>
          <w:b/>
          <w:sz w:val="20"/>
          <w:szCs w:val="20"/>
        </w:rPr>
      </w:pPr>
      <w:r w:rsidRPr="00E819C7">
        <w:rPr>
          <w:b/>
          <w:sz w:val="20"/>
          <w:szCs w:val="20"/>
        </w:rPr>
        <w:t>«___» ________________2020 г.</w:t>
      </w:r>
    </w:p>
    <w:p w:rsidR="00E819C7" w:rsidRPr="00E819C7" w:rsidRDefault="00E819C7" w:rsidP="00E819C7">
      <w:pPr>
        <w:rPr>
          <w:lang w:eastAsia="en-US" w:bidi="ar-SA"/>
        </w:rPr>
      </w:pPr>
    </w:p>
    <w:p w:rsidR="00E80C36" w:rsidRDefault="00D70CE8" w:rsidP="00E80C36">
      <w:pPr>
        <w:pStyle w:val="1"/>
        <w:spacing w:before="76"/>
        <w:ind w:left="1451" w:right="873"/>
        <w:jc w:val="center"/>
      </w:pPr>
      <w:r>
        <w:t>Учебный план на 2021</w:t>
      </w:r>
      <w:r w:rsidR="00206291">
        <w:t>-202</w:t>
      </w:r>
      <w:r>
        <w:t>2</w:t>
      </w:r>
      <w:bookmarkStart w:id="0" w:name="_GoBack"/>
      <w:bookmarkEnd w:id="0"/>
      <w:r w:rsidR="00E80C36">
        <w:t xml:space="preserve"> учебный год</w:t>
      </w:r>
    </w:p>
    <w:p w:rsidR="00E80C36" w:rsidRPr="00206291" w:rsidRDefault="00E80C36" w:rsidP="00E80C36">
      <w:pPr>
        <w:spacing w:before="43" w:line="276" w:lineRule="auto"/>
        <w:ind w:left="1455" w:right="873"/>
        <w:jc w:val="center"/>
        <w:rPr>
          <w:sz w:val="24"/>
        </w:rPr>
      </w:pPr>
      <w:r w:rsidRPr="00206291">
        <w:rPr>
          <w:sz w:val="24"/>
        </w:rPr>
        <w:t xml:space="preserve">по примерной основной общеобразовательной программе «От рождения до школы» под ред. Н. Е. </w:t>
      </w:r>
      <w:proofErr w:type="spellStart"/>
      <w:r w:rsidRPr="00206291">
        <w:rPr>
          <w:sz w:val="24"/>
        </w:rPr>
        <w:t>Вераксы</w:t>
      </w:r>
      <w:proofErr w:type="spellEnd"/>
      <w:r w:rsidRPr="00206291">
        <w:rPr>
          <w:sz w:val="24"/>
        </w:rPr>
        <w:t>, Т. С Комаровой, М. А. Васильевой</w:t>
      </w:r>
    </w:p>
    <w:p w:rsidR="00E80C36" w:rsidRPr="00206291" w:rsidRDefault="00D64809" w:rsidP="00E80C36">
      <w:pPr>
        <w:pStyle w:val="af3"/>
        <w:spacing w:line="270" w:lineRule="exact"/>
        <w:ind w:left="1447" w:right="873"/>
        <w:jc w:val="center"/>
      </w:pPr>
      <w:r w:rsidRPr="00206291">
        <w:t>Муниципального казен</w:t>
      </w:r>
      <w:r w:rsidR="00E80C36" w:rsidRPr="00206291">
        <w:t xml:space="preserve">ного </w:t>
      </w:r>
      <w:r w:rsidRPr="00206291">
        <w:t>обще</w:t>
      </w:r>
      <w:r w:rsidR="00E80C36" w:rsidRPr="00206291">
        <w:t>об</w:t>
      </w:r>
      <w:r w:rsidRPr="00206291">
        <w:t>разовательного учреждения “</w:t>
      </w:r>
      <w:proofErr w:type="spellStart"/>
      <w:r w:rsidRPr="00206291">
        <w:t>Каялинская</w:t>
      </w:r>
      <w:proofErr w:type="spellEnd"/>
      <w:r w:rsidRPr="00206291">
        <w:t xml:space="preserve"> СОШ-сад </w:t>
      </w:r>
      <w:proofErr w:type="spellStart"/>
      <w:r w:rsidRPr="00206291">
        <w:t>им.Б.Рамазанова</w:t>
      </w:r>
      <w:proofErr w:type="spellEnd"/>
      <w:r w:rsidRPr="00206291">
        <w:t>»</w:t>
      </w:r>
      <w:r w:rsidR="00E80C36" w:rsidRPr="00206291">
        <w:t>”</w:t>
      </w:r>
    </w:p>
    <w:p w:rsidR="00E819C7" w:rsidRPr="00E819C7" w:rsidRDefault="00206291" w:rsidP="00E819C7">
      <w:pPr>
        <w:pStyle w:val="1"/>
        <w:tabs>
          <w:tab w:val="center" w:pos="8260"/>
          <w:tab w:val="left" w:pos="12555"/>
        </w:tabs>
        <w:spacing w:before="45" w:after="45"/>
        <w:ind w:left="1453" w:right="873"/>
        <w:rPr>
          <w:b w:val="0"/>
          <w:sz w:val="24"/>
        </w:rPr>
      </w:pPr>
      <w:r>
        <w:rPr>
          <w:b w:val="0"/>
          <w:sz w:val="24"/>
        </w:rPr>
        <w:tab/>
      </w:r>
      <w:r w:rsidRPr="00206291">
        <w:rPr>
          <w:b w:val="0"/>
          <w:sz w:val="24"/>
        </w:rPr>
        <w:t>Для детей дошкольного возраста (2-6 лет)</w:t>
      </w:r>
      <w:r>
        <w:rPr>
          <w:b w:val="0"/>
          <w:sz w:val="24"/>
        </w:rPr>
        <w:tab/>
      </w:r>
    </w:p>
    <w:p w:rsidR="00350242" w:rsidRPr="00350242" w:rsidRDefault="00350242" w:rsidP="00350242">
      <w:pPr>
        <w:rPr>
          <w:lang w:eastAsia="en-US" w:bidi="ar-SA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3535"/>
        <w:gridCol w:w="2418"/>
        <w:gridCol w:w="2552"/>
        <w:gridCol w:w="2968"/>
      </w:tblGrid>
      <w:tr w:rsidR="00E80C36" w:rsidTr="00206291">
        <w:trPr>
          <w:trHeight w:val="918"/>
        </w:trPr>
        <w:tc>
          <w:tcPr>
            <w:tcW w:w="709" w:type="dxa"/>
            <w:tcBorders>
              <w:top w:val="single" w:sz="4" w:space="0" w:color="auto"/>
            </w:tcBorders>
          </w:tcPr>
          <w:p w:rsidR="00E80C36" w:rsidRPr="00E80C36" w:rsidRDefault="00206291" w:rsidP="00206291">
            <w:pPr>
              <w:pStyle w:val="TableParagraph"/>
              <w:spacing w:before="1" w:line="240" w:lineRule="auto"/>
              <w:ind w:left="112"/>
              <w:jc w:val="left"/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6291" w:rsidRDefault="00206291" w:rsidP="0020629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9"/>
              </w:rPr>
            </w:pPr>
          </w:p>
          <w:p w:rsidR="00E80C36" w:rsidRPr="00E80C36" w:rsidRDefault="00206291" w:rsidP="00206291">
            <w:pPr>
              <w:pStyle w:val="TableParagraph"/>
              <w:spacing w:line="240" w:lineRule="auto"/>
              <w:ind w:left="742" w:right="216" w:hanging="503"/>
              <w:jc w:val="left"/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b/>
              </w:rPr>
              <w:t>Образовательныеобласти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</w:tcBorders>
          </w:tcPr>
          <w:p w:rsidR="00E80C36" w:rsidRPr="00E80C36" w:rsidRDefault="00206291" w:rsidP="00206291">
            <w:pPr>
              <w:pStyle w:val="TableParagraph"/>
              <w:spacing w:before="1" w:line="240" w:lineRule="auto"/>
              <w:ind w:left="1506" w:right="1495"/>
              <w:rPr>
                <w:sz w:val="2"/>
                <w:szCs w:val="2"/>
                <w:lang w:val="ru-RU"/>
              </w:rPr>
            </w:pPr>
            <w:r>
              <w:rPr>
                <w:b/>
              </w:rPr>
              <w:t>НОД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40" w:lineRule="auto"/>
              <w:ind w:left="524" w:right="109" w:hanging="38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Младшаягруппа</w:t>
            </w:r>
            <w:proofErr w:type="spellEnd"/>
            <w:r>
              <w:rPr>
                <w:b/>
                <w:sz w:val="20"/>
              </w:rPr>
              <w:t xml:space="preserve"> (15 </w:t>
            </w:r>
            <w:proofErr w:type="spellStart"/>
            <w:r>
              <w:rPr>
                <w:b/>
                <w:sz w:val="20"/>
              </w:rPr>
              <w:t>мин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40" w:lineRule="auto"/>
              <w:ind w:left="551" w:right="158" w:hanging="35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Средняягруппа</w:t>
            </w:r>
            <w:proofErr w:type="spellEnd"/>
            <w:r>
              <w:rPr>
                <w:b/>
                <w:sz w:val="20"/>
              </w:rPr>
              <w:t xml:space="preserve"> (20 </w:t>
            </w:r>
            <w:proofErr w:type="spellStart"/>
            <w:r>
              <w:rPr>
                <w:b/>
                <w:sz w:val="20"/>
              </w:rPr>
              <w:t>мин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40" w:lineRule="auto"/>
              <w:ind w:left="523" w:right="133" w:hanging="35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Старшаягруппа</w:t>
            </w:r>
            <w:proofErr w:type="spellEnd"/>
            <w:r>
              <w:rPr>
                <w:b/>
                <w:sz w:val="20"/>
              </w:rPr>
              <w:t xml:space="preserve"> (25 </w:t>
            </w:r>
            <w:proofErr w:type="spellStart"/>
            <w:r>
              <w:rPr>
                <w:b/>
                <w:sz w:val="20"/>
              </w:rPr>
              <w:t>мин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E80C36" w:rsidTr="00206291">
        <w:trPr>
          <w:trHeight w:val="552"/>
        </w:trPr>
        <w:tc>
          <w:tcPr>
            <w:tcW w:w="709" w:type="dxa"/>
            <w:vMerge w:val="restart"/>
            <w:textDirection w:val="btLr"/>
          </w:tcPr>
          <w:p w:rsidR="00E80C36" w:rsidRDefault="00E80C36" w:rsidP="000F58C6">
            <w:pPr>
              <w:pStyle w:val="TableParagraph"/>
              <w:spacing w:before="115" w:line="240" w:lineRule="auto"/>
              <w:ind w:left="1406"/>
              <w:jc w:val="left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Инвариативнаячасть</w:t>
            </w:r>
            <w:proofErr w:type="spellEnd"/>
          </w:p>
        </w:tc>
        <w:tc>
          <w:tcPr>
            <w:tcW w:w="2126" w:type="dxa"/>
            <w:vMerge w:val="restart"/>
          </w:tcPr>
          <w:p w:rsidR="00E80C36" w:rsidRPr="00E80C36" w:rsidRDefault="00E80C36" w:rsidP="000F58C6">
            <w:pPr>
              <w:pStyle w:val="TableParagraph"/>
              <w:spacing w:line="240" w:lineRule="auto"/>
              <w:ind w:right="139"/>
              <w:jc w:val="left"/>
              <w:rPr>
                <w:b/>
                <w:sz w:val="24"/>
                <w:lang w:val="ru-RU"/>
              </w:rPr>
            </w:pPr>
            <w:r w:rsidRPr="00E80C36">
              <w:rPr>
                <w:b/>
                <w:sz w:val="24"/>
                <w:lang w:val="ru-RU"/>
              </w:rPr>
              <w:t>Социально- коммуникативное развитие</w:t>
            </w:r>
          </w:p>
          <w:p w:rsidR="00E80C36" w:rsidRPr="00E80C36" w:rsidRDefault="00E80C36" w:rsidP="000F58C6">
            <w:pPr>
              <w:pStyle w:val="TableParagraph"/>
              <w:spacing w:line="240" w:lineRule="auto"/>
              <w:ind w:left="0"/>
              <w:jc w:val="left"/>
              <w:rPr>
                <w:b/>
                <w:sz w:val="26"/>
                <w:lang w:val="ru-RU"/>
              </w:rPr>
            </w:pPr>
          </w:p>
          <w:p w:rsidR="00E80C36" w:rsidRPr="00E80C36" w:rsidRDefault="00E80C36" w:rsidP="000F58C6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  <w:lang w:val="ru-RU"/>
              </w:rPr>
            </w:pPr>
          </w:p>
          <w:p w:rsidR="00E80C36" w:rsidRPr="00E80C36" w:rsidRDefault="00E80C36" w:rsidP="000F58C6">
            <w:pPr>
              <w:pStyle w:val="TableParagraph"/>
              <w:spacing w:line="240" w:lineRule="auto"/>
              <w:ind w:right="308" w:firstLine="60"/>
              <w:jc w:val="left"/>
              <w:rPr>
                <w:b/>
                <w:sz w:val="24"/>
                <w:lang w:val="ru-RU"/>
              </w:rPr>
            </w:pPr>
            <w:r w:rsidRPr="00E80C36">
              <w:rPr>
                <w:b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3535" w:type="dxa"/>
          </w:tcPr>
          <w:p w:rsidR="00E80C36" w:rsidRPr="00E80C36" w:rsidRDefault="00E80C36" w:rsidP="000F58C6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E80C36">
              <w:rPr>
                <w:sz w:val="24"/>
                <w:lang w:val="ru-RU"/>
              </w:rPr>
              <w:t>Ознакомление с окружающим</w:t>
            </w:r>
          </w:p>
          <w:p w:rsidR="00E80C36" w:rsidRPr="00E80C36" w:rsidRDefault="00E80C36" w:rsidP="000F58C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E80C36">
              <w:rPr>
                <w:sz w:val="24"/>
                <w:lang w:val="ru-RU"/>
              </w:rPr>
              <w:t>миром (Социализация)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68" w:lineRule="exact"/>
              <w:ind w:left="478" w:right="465"/>
              <w:rPr>
                <w:sz w:val="24"/>
              </w:rPr>
            </w:pPr>
            <w:r>
              <w:rPr>
                <w:sz w:val="24"/>
              </w:rPr>
              <w:t>0,5/12</w:t>
            </w:r>
          </w:p>
        </w:tc>
      </w:tr>
      <w:tr w:rsidR="00E80C36" w:rsidTr="00206291">
        <w:trPr>
          <w:trHeight w:val="5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Pr="00E80C36" w:rsidRDefault="00E80C36" w:rsidP="000F58C6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E80C36">
              <w:rPr>
                <w:sz w:val="24"/>
                <w:lang w:val="ru-RU"/>
              </w:rPr>
              <w:t>Ознакомление с окружающим</w:t>
            </w:r>
          </w:p>
          <w:p w:rsidR="00E80C36" w:rsidRPr="00E80C36" w:rsidRDefault="00E80C36" w:rsidP="000F58C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E80C36">
              <w:rPr>
                <w:sz w:val="24"/>
                <w:lang w:val="ru-RU"/>
              </w:rPr>
              <w:t>миром (Безопасность)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68" w:lineRule="exact"/>
              <w:ind w:left="478" w:right="465"/>
              <w:rPr>
                <w:sz w:val="24"/>
              </w:rPr>
            </w:pPr>
            <w:r>
              <w:rPr>
                <w:sz w:val="24"/>
              </w:rPr>
              <w:t>0,5/13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80C36" w:rsidTr="00206291">
        <w:trPr>
          <w:trHeight w:val="554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Ознакомление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окружающим</w:t>
            </w:r>
            <w:proofErr w:type="spellEnd"/>
          </w:p>
          <w:p w:rsidR="00E80C36" w:rsidRDefault="00E80C36" w:rsidP="000F58C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миром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70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70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70" w:lineRule="exact"/>
              <w:ind w:left="479" w:right="463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78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68" w:lineRule="exact"/>
              <w:ind w:left="481" w:right="464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552" w:type="dxa"/>
          </w:tcPr>
          <w:p w:rsidR="00E80C36" w:rsidRPr="00FB0AF1" w:rsidRDefault="00FB0AF1" w:rsidP="000F58C6">
            <w:pPr>
              <w:pStyle w:val="TableParagraph"/>
              <w:spacing w:line="268" w:lineRule="exact"/>
              <w:ind w:left="481" w:right="465"/>
              <w:rPr>
                <w:sz w:val="24"/>
                <w:lang w:val="ru-RU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  <w:lang w:val="ru-RU"/>
              </w:rPr>
              <w:t>20</w:t>
            </w:r>
          </w:p>
        </w:tc>
        <w:tc>
          <w:tcPr>
            <w:tcW w:w="2968" w:type="dxa"/>
          </w:tcPr>
          <w:p w:rsidR="00E80C36" w:rsidRDefault="00FB0AF1" w:rsidP="000F58C6">
            <w:pPr>
              <w:pStyle w:val="TableParagraph"/>
              <w:spacing w:line="268" w:lineRule="exact"/>
              <w:ind w:left="479" w:right="465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39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E80C36" w:rsidRDefault="00E80C36" w:rsidP="000F58C6">
            <w:pPr>
              <w:pStyle w:val="TableParagraph"/>
              <w:spacing w:line="273" w:lineRule="exact"/>
              <w:ind w:left="16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Речевоеразвитие</w:t>
            </w:r>
            <w:proofErr w:type="spellEnd"/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Развитиеречи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68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68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68" w:lineRule="exact"/>
              <w:ind w:left="479" w:right="463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551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Чтениехудожественной</w:t>
            </w:r>
            <w:proofErr w:type="spellEnd"/>
          </w:p>
          <w:p w:rsidR="00E80C36" w:rsidRDefault="00E80C36" w:rsidP="000F58C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68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68" w:lineRule="exact"/>
              <w:ind w:left="479" w:right="463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27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E80C36" w:rsidRDefault="00E80C36" w:rsidP="000F58C6">
            <w:pPr>
              <w:pStyle w:val="TableParagraph"/>
              <w:spacing w:line="240" w:lineRule="auto"/>
              <w:ind w:right="37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Художественно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эстетическоеразвитие</w:t>
            </w:r>
            <w:proofErr w:type="spellEnd"/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58" w:lineRule="exact"/>
              <w:ind w:left="481" w:right="464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58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  <w:tc>
          <w:tcPr>
            <w:tcW w:w="2968" w:type="dxa"/>
          </w:tcPr>
          <w:p w:rsidR="00E80C36" w:rsidRDefault="00452217" w:rsidP="000F58C6">
            <w:pPr>
              <w:pStyle w:val="TableParagraph"/>
              <w:spacing w:line="258" w:lineRule="exact"/>
              <w:ind w:left="479" w:right="463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Лепка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1" w:right="463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552" w:type="dxa"/>
          </w:tcPr>
          <w:p w:rsidR="00E80C36" w:rsidRDefault="009673B8" w:rsidP="000F58C6">
            <w:pPr>
              <w:pStyle w:val="TableParagraph"/>
              <w:ind w:left="481" w:right="465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E80C36">
              <w:rPr>
                <w:sz w:val="24"/>
              </w:rPr>
              <w:t>/10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479" w:right="463"/>
              <w:rPr>
                <w:sz w:val="24"/>
              </w:rPr>
            </w:pPr>
            <w:r>
              <w:rPr>
                <w:sz w:val="24"/>
              </w:rPr>
              <w:t>1/25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Аппликация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0" w:right="465"/>
              <w:rPr>
                <w:sz w:val="24"/>
              </w:rPr>
            </w:pPr>
            <w:r>
              <w:rPr>
                <w:sz w:val="24"/>
              </w:rPr>
              <w:t>0,5/8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ind w:left="480" w:right="465"/>
              <w:rPr>
                <w:sz w:val="24"/>
              </w:rPr>
            </w:pPr>
            <w:r>
              <w:rPr>
                <w:sz w:val="24"/>
              </w:rPr>
              <w:t>0,5/10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479" w:right="465"/>
              <w:rPr>
                <w:sz w:val="24"/>
              </w:rPr>
            </w:pPr>
            <w:r>
              <w:rPr>
                <w:sz w:val="24"/>
              </w:rPr>
              <w:t>0,5/12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0" w:right="465"/>
              <w:rPr>
                <w:sz w:val="24"/>
              </w:rPr>
            </w:pPr>
            <w:r>
              <w:rPr>
                <w:sz w:val="24"/>
              </w:rPr>
              <w:t>0,5/7</w:t>
            </w:r>
          </w:p>
        </w:tc>
        <w:tc>
          <w:tcPr>
            <w:tcW w:w="2552" w:type="dxa"/>
          </w:tcPr>
          <w:p w:rsidR="00E80C36" w:rsidRDefault="009673B8" w:rsidP="000F58C6">
            <w:pPr>
              <w:pStyle w:val="TableParagraph"/>
              <w:ind w:left="481" w:right="463"/>
              <w:rPr>
                <w:sz w:val="24"/>
              </w:rPr>
            </w:pPr>
            <w:r>
              <w:rPr>
                <w:sz w:val="24"/>
                <w:lang w:val="ru-RU"/>
              </w:rPr>
              <w:t>0,5</w:t>
            </w:r>
            <w:r w:rsidR="00E80C36">
              <w:rPr>
                <w:sz w:val="24"/>
              </w:rPr>
              <w:t>/20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478" w:right="465"/>
              <w:rPr>
                <w:sz w:val="24"/>
              </w:rPr>
            </w:pPr>
            <w:r>
              <w:rPr>
                <w:sz w:val="24"/>
              </w:rPr>
              <w:t>0,5/12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1" w:right="464"/>
              <w:rPr>
                <w:sz w:val="24"/>
              </w:rPr>
            </w:pPr>
            <w:r>
              <w:rPr>
                <w:sz w:val="24"/>
              </w:rPr>
              <w:t>2/30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ind w:left="481" w:right="463"/>
              <w:rPr>
                <w:sz w:val="24"/>
              </w:rPr>
            </w:pPr>
            <w:r>
              <w:rPr>
                <w:sz w:val="24"/>
              </w:rPr>
              <w:t>2/40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479" w:right="464"/>
              <w:rPr>
                <w:sz w:val="24"/>
              </w:rPr>
            </w:pPr>
            <w:r>
              <w:rPr>
                <w:sz w:val="24"/>
              </w:rPr>
              <w:t>2/50</w:t>
            </w:r>
          </w:p>
        </w:tc>
      </w:tr>
      <w:tr w:rsidR="00E80C36" w:rsidTr="00206291">
        <w:trPr>
          <w:trHeight w:val="27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:rsidR="00E80C36" w:rsidRDefault="00E80C36" w:rsidP="000F58C6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Физическое</w:t>
            </w:r>
            <w:proofErr w:type="spellEnd"/>
          </w:p>
          <w:p w:rsidR="00E80C36" w:rsidRDefault="00E80C36" w:rsidP="000F58C6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ЗОЖ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ind w:left="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80C36" w:rsidTr="00206291">
        <w:trPr>
          <w:trHeight w:val="27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80C36" w:rsidRDefault="00E80C36" w:rsidP="000F58C6">
            <w:pPr>
              <w:rPr>
                <w:sz w:val="2"/>
                <w:szCs w:val="2"/>
              </w:rPr>
            </w:pPr>
          </w:p>
        </w:tc>
        <w:tc>
          <w:tcPr>
            <w:tcW w:w="3535" w:type="dxa"/>
          </w:tcPr>
          <w:p w:rsidR="00E80C36" w:rsidRDefault="00E80C36" w:rsidP="000F58C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Физкультурное</w:t>
            </w:r>
            <w:proofErr w:type="spellEnd"/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spacing w:line="258" w:lineRule="exact"/>
              <w:ind w:left="481" w:right="464"/>
              <w:rPr>
                <w:sz w:val="24"/>
              </w:rPr>
            </w:pPr>
            <w:r>
              <w:rPr>
                <w:sz w:val="24"/>
              </w:rPr>
              <w:t>3/45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spacing w:line="258" w:lineRule="exact"/>
              <w:ind w:left="481" w:right="463"/>
              <w:rPr>
                <w:sz w:val="24"/>
              </w:rPr>
            </w:pPr>
            <w:r>
              <w:rPr>
                <w:sz w:val="24"/>
              </w:rPr>
              <w:t>3/60</w:t>
            </w:r>
          </w:p>
        </w:tc>
        <w:tc>
          <w:tcPr>
            <w:tcW w:w="2968" w:type="dxa"/>
          </w:tcPr>
          <w:p w:rsidR="00E80C36" w:rsidRDefault="00E80C36" w:rsidP="000F58C6">
            <w:pPr>
              <w:pStyle w:val="TableParagraph"/>
              <w:spacing w:line="258" w:lineRule="exact"/>
              <w:ind w:left="479" w:right="464"/>
              <w:rPr>
                <w:sz w:val="24"/>
              </w:rPr>
            </w:pPr>
            <w:r>
              <w:rPr>
                <w:sz w:val="24"/>
              </w:rPr>
              <w:t>3/75</w:t>
            </w:r>
          </w:p>
        </w:tc>
      </w:tr>
      <w:tr w:rsidR="00E80C36" w:rsidTr="00206291">
        <w:trPr>
          <w:trHeight w:val="275"/>
        </w:trPr>
        <w:tc>
          <w:tcPr>
            <w:tcW w:w="6370" w:type="dxa"/>
            <w:gridSpan w:val="3"/>
          </w:tcPr>
          <w:p w:rsidR="00E80C36" w:rsidRDefault="00E80C36" w:rsidP="000F58C6">
            <w:pPr>
              <w:pStyle w:val="TableParagraph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1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11/165</w:t>
            </w:r>
          </w:p>
        </w:tc>
        <w:tc>
          <w:tcPr>
            <w:tcW w:w="2552" w:type="dxa"/>
          </w:tcPr>
          <w:p w:rsidR="00E80C36" w:rsidRDefault="00D74BF3" w:rsidP="000F58C6">
            <w:pPr>
              <w:pStyle w:val="TableParagraph"/>
              <w:ind w:left="481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12/240</w:t>
            </w:r>
          </w:p>
        </w:tc>
        <w:tc>
          <w:tcPr>
            <w:tcW w:w="2968" w:type="dxa"/>
          </w:tcPr>
          <w:p w:rsidR="00E80C36" w:rsidRDefault="00D74BF3" w:rsidP="000F58C6">
            <w:pPr>
              <w:pStyle w:val="TableParagraph"/>
              <w:ind w:left="479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D64809">
              <w:rPr>
                <w:b/>
                <w:sz w:val="24"/>
              </w:rPr>
              <w:t>/350</w:t>
            </w:r>
          </w:p>
        </w:tc>
      </w:tr>
      <w:tr w:rsidR="00E80C36" w:rsidTr="00206291">
        <w:trPr>
          <w:trHeight w:val="275"/>
        </w:trPr>
        <w:tc>
          <w:tcPr>
            <w:tcW w:w="6370" w:type="dxa"/>
            <w:gridSpan w:val="3"/>
          </w:tcPr>
          <w:p w:rsidR="00E80C36" w:rsidRDefault="00E80C36" w:rsidP="000F58C6">
            <w:pPr>
              <w:pStyle w:val="TableParagraph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418" w:type="dxa"/>
          </w:tcPr>
          <w:p w:rsidR="00E80C36" w:rsidRDefault="00E80C36" w:rsidP="000F58C6">
            <w:pPr>
              <w:pStyle w:val="TableParagraph"/>
              <w:ind w:left="481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11/165</w:t>
            </w:r>
          </w:p>
        </w:tc>
        <w:tc>
          <w:tcPr>
            <w:tcW w:w="2552" w:type="dxa"/>
          </w:tcPr>
          <w:p w:rsidR="00E80C36" w:rsidRDefault="00E80C36" w:rsidP="000F58C6">
            <w:pPr>
              <w:pStyle w:val="TableParagraph"/>
              <w:ind w:left="481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12/240</w:t>
            </w:r>
          </w:p>
        </w:tc>
        <w:tc>
          <w:tcPr>
            <w:tcW w:w="2968" w:type="dxa"/>
          </w:tcPr>
          <w:p w:rsidR="00E80C36" w:rsidRDefault="00D74BF3" w:rsidP="000F58C6">
            <w:pPr>
              <w:pStyle w:val="TableParagraph"/>
              <w:ind w:left="479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E80C36">
              <w:rPr>
                <w:b/>
                <w:sz w:val="24"/>
              </w:rPr>
              <w:t>/375</w:t>
            </w:r>
          </w:p>
        </w:tc>
      </w:tr>
    </w:tbl>
    <w:p w:rsidR="00E80C36" w:rsidRDefault="00E80C36" w:rsidP="00E80C36">
      <w:pPr>
        <w:rPr>
          <w:sz w:val="24"/>
        </w:rPr>
        <w:sectPr w:rsidR="00E80C36" w:rsidSect="00E80C36">
          <w:pgSz w:w="16840" w:h="11910" w:orient="landscape"/>
          <w:pgMar w:top="200" w:right="740" w:bottom="280" w:left="160" w:header="720" w:footer="720" w:gutter="0"/>
          <w:cols w:space="720"/>
        </w:sectPr>
      </w:pPr>
    </w:p>
    <w:p w:rsidR="001D770B" w:rsidRDefault="001D770B" w:rsidP="00350242"/>
    <w:sectPr w:rsidR="001D770B" w:rsidSect="001526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80C36"/>
    <w:rsid w:val="001526ED"/>
    <w:rsid w:val="001D770B"/>
    <w:rsid w:val="00206291"/>
    <w:rsid w:val="00350242"/>
    <w:rsid w:val="00452217"/>
    <w:rsid w:val="007A297B"/>
    <w:rsid w:val="008842BC"/>
    <w:rsid w:val="009673B8"/>
    <w:rsid w:val="00CE7990"/>
    <w:rsid w:val="00D64809"/>
    <w:rsid w:val="00D70CE8"/>
    <w:rsid w:val="00D74BF3"/>
    <w:rsid w:val="00E80C36"/>
    <w:rsid w:val="00E819C7"/>
    <w:rsid w:val="00FB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6C6E-6150-4B2F-A335-00F63C8E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0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1526E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526ED"/>
    <w:pPr>
      <w:keepNext/>
      <w:keepLines/>
      <w:widowControl/>
      <w:autoSpaceDE/>
      <w:autoSpaceDN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2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2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52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2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52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52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52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52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526ED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152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526ED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152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1526ED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1526ED"/>
    <w:rPr>
      <w:i/>
      <w:iCs/>
    </w:rPr>
  </w:style>
  <w:style w:type="character" w:styleId="a9">
    <w:name w:val="Intense Emphasis"/>
    <w:basedOn w:val="a0"/>
    <w:uiPriority w:val="21"/>
    <w:qFormat/>
    <w:rsid w:val="001526ED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1526E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1526ED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1526E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526ED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 w:bidi="ar-SA"/>
    </w:rPr>
  </w:style>
  <w:style w:type="character" w:customStyle="1" w:styleId="ac">
    <w:name w:val="Выделенная цитата Знак"/>
    <w:basedOn w:val="a0"/>
    <w:link w:val="ab"/>
    <w:uiPriority w:val="30"/>
    <w:rsid w:val="001526ED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1526ED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1526E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1526ED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1526E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af1">
    <w:name w:val="Hyperlink"/>
    <w:basedOn w:val="a0"/>
    <w:uiPriority w:val="99"/>
    <w:unhideWhenUsed/>
    <w:rsid w:val="001526ED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1526ED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80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E80C36"/>
    <w:pPr>
      <w:ind w:left="972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E80C3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80C36"/>
    <w:pPr>
      <w:spacing w:line="256" w:lineRule="exact"/>
      <w:ind w:left="108"/>
      <w:jc w:val="center"/>
    </w:pPr>
  </w:style>
  <w:style w:type="paragraph" w:styleId="af5">
    <w:name w:val="Balloon Text"/>
    <w:basedOn w:val="a"/>
    <w:link w:val="af6"/>
    <w:uiPriority w:val="99"/>
    <w:semiHidden/>
    <w:unhideWhenUsed/>
    <w:rsid w:val="009673B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673B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2019-09-05T09:22:00Z</cp:lastPrinted>
  <dcterms:created xsi:type="dcterms:W3CDTF">2019-01-29T07:09:00Z</dcterms:created>
  <dcterms:modified xsi:type="dcterms:W3CDTF">2021-10-05T19:15:00Z</dcterms:modified>
</cp:coreProperties>
</file>